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B3C" w:rsidRPr="006B1B9D" w:rsidRDefault="00080B3C" w:rsidP="006B1B9D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1B9D">
        <w:rPr>
          <w:rFonts w:ascii="Times New Roman" w:hAnsi="Times New Roman"/>
          <w:b/>
          <w:bCs/>
          <w:sz w:val="24"/>
          <w:szCs w:val="24"/>
          <w:lang w:eastAsia="ru-RU"/>
        </w:rPr>
        <w:t>Письмо Минобрнауки РФ от 12.05.2011 N 03-296</w:t>
      </w:r>
    </w:p>
    <w:p w:rsidR="00080B3C" w:rsidRPr="006B1B9D" w:rsidRDefault="00080B3C" w:rsidP="006B1B9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6B1B9D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Об организации внеурочной деятельности при введении федерального государственного образовательного стандарта общего образования</w:t>
      </w:r>
    </w:p>
    <w:p w:rsidR="00080B3C" w:rsidRPr="006B1B9D" w:rsidRDefault="00080B3C" w:rsidP="006B1B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hyperlink r:id="rId4" w:tooltip="Переход в раздел ФЕДЕРАЛЬНОЕ ЗАКОНОДАТЕЛЬСТВО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Федеральное законодательство</w:t>
        </w:r>
      </w:hyperlink>
    </w:p>
    <w:p w:rsidR="00080B3C" w:rsidRPr="006B1B9D" w:rsidRDefault="00080B3C" w:rsidP="006B1B9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Текст документа по состоянию на июль 2011 года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Департамент общего образования Минобрнауки России направляет для использования в работе материалы по организации внеурочной деятельности в образовательных учреждениях, реализующих основную образовательную программу начального общего образования, при введении федерального государственного образовательного </w:t>
      </w:r>
      <w:hyperlink r:id="rId5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стандарта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общего образования, которые были представлены на заседании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19 апреля 2011 г.</w:t>
      </w:r>
    </w:p>
    <w:p w:rsidR="00080B3C" w:rsidRPr="006B1B9D" w:rsidRDefault="00080B3C" w:rsidP="006B1B9D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0B3C" w:rsidRPr="006B1B9D" w:rsidRDefault="00080B3C" w:rsidP="006B1B9D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Директор Департамента </w:t>
      </w:r>
      <w:r w:rsidRPr="006B1B9D">
        <w:rPr>
          <w:rFonts w:ascii="Times New Roman" w:hAnsi="Times New Roman"/>
          <w:sz w:val="24"/>
          <w:szCs w:val="24"/>
          <w:lang w:eastAsia="ru-RU"/>
        </w:rPr>
        <w:br/>
        <w:t xml:space="preserve">Е.Л.НИЗИЕНКО </w:t>
      </w:r>
    </w:p>
    <w:p w:rsidR="00080B3C" w:rsidRPr="006B1B9D" w:rsidRDefault="00080B3C" w:rsidP="006B1B9D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0B3C" w:rsidRPr="006B1B9D" w:rsidRDefault="00080B3C" w:rsidP="006B1B9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080B3C" w:rsidRPr="006B1B9D" w:rsidRDefault="00080B3C" w:rsidP="006B1B9D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80B3C" w:rsidRPr="006B1B9D" w:rsidRDefault="00080B3C" w:rsidP="006B1B9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1B9D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1B9D">
        <w:rPr>
          <w:rFonts w:ascii="Times New Roman" w:hAnsi="Times New Roman"/>
          <w:b/>
          <w:bCs/>
          <w:sz w:val="24"/>
          <w:szCs w:val="24"/>
          <w:lang w:eastAsia="ru-RU"/>
        </w:rPr>
        <w:t>Основные задачи внеурочной деятельности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</w:t>
      </w:r>
      <w:hyperlink r:id="rId6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стандартом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Под внеурочной деятельностью в рамках реализации </w:t>
      </w:r>
      <w:hyperlink r:id="rId7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ФГОС НОО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Кроме того, внеурочная деятельность в начальной школе позволяет решить еще целый ряд очень важных задач: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обеспечить благоприятную адаптацию ребенка в школе;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оптимизировать учебную нагрузку обучающихся;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улучшить условия для развития ребенка;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учесть возрастные и индивидуальные особенности обучающихся.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других.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1B9D">
        <w:rPr>
          <w:rFonts w:ascii="Times New Roman" w:hAnsi="Times New Roman"/>
          <w:b/>
          <w:bCs/>
          <w:sz w:val="24"/>
          <w:szCs w:val="24"/>
          <w:lang w:eastAsia="ru-RU"/>
        </w:rPr>
        <w:t>Организационные модели внеурочной деятельности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Исходя из задач, форм и содержания внеурочной деятельности, для ее реализации в качестве базовой может быть рассмотрена следующая организационная модель. Внеурочная деятельность может осуществляться через (рис. 1):</w:t>
      </w:r>
    </w:p>
    <w:p w:rsidR="00080B3C" w:rsidRDefault="00080B3C" w:rsidP="00267BBF">
      <w:pPr>
        <w:pStyle w:val="NormalWeb"/>
        <w:jc w:val="both"/>
        <w:rPr>
          <w:sz w:val="18"/>
          <w:szCs w:val="18"/>
        </w:rPr>
      </w:pPr>
      <w:bookmarkStart w:id="0" w:name="63a9e"/>
      <w:bookmarkEnd w:id="0"/>
      <w:r w:rsidRPr="00582081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f08fd067" style="width:286.5pt;height:357.75pt;visibility:visible">
            <v:imagedata r:id="rId8" o:title=""/>
          </v:shape>
        </w:pict>
      </w:r>
    </w:p>
    <w:p w:rsidR="00080B3C" w:rsidRDefault="00080B3C" w:rsidP="00267BBF">
      <w:pPr>
        <w:pStyle w:val="NormalWeb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Рис. 1. Базовая организационная модель реализации внеурочной деятельности 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дополнительные образовательные программы самого общеобразовательного учреждения (внутришкольная система дополнительного образования);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организацию деятельности групп продленного дня;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инновационную (экспериментальную) деятельность по разработке, апробации, внедрению новых образовательных программ, в том числе учитывающих региональные особенности.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Опираясь на данную базовую модель, могут быть предложены несколько основных типов организационных моделей внеурочной деятельности: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модель дополнительного образования (на основе институциональной и (или) муниципальной системы дополнительного образования детей);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модель "школы полного дня";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оптимизационная модель (на основе оптимизации всех внутренних ресурсов образовательного учреждения);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инновационно-образовательная модель.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Первая модель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детей.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Модель дополнительного образования. 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Связующим звеном между внеурочной деятельностью и дополнительным образованием детей выступают такие формы ее реализации, как факультативы, школьные научные общества, объединения профессиональной направленности, учебные курсы по выбору. Вместе с тем внеурочная деятельность в рамках </w:t>
      </w:r>
      <w:hyperlink r:id="rId9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ФГОС НОО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направлена, в первую очередь, на достижение планируемых результатов освоения основной образовательной программы начального общего образования. А дополнительное образование детей предполагает, прежде всего, реализацию дополнительных образовательных программ. Поэтому основными критериями для отнесения той или иной образовательной деятельности к внеурочной выступают цели и задачи этой деятельности, а также ее содержание и методы работы.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Реализация внеурочной деятельности на основе модели дополнительного образования непосредственно предусмотрена в </w:t>
      </w:r>
      <w:hyperlink r:id="rId10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ФГОС НОО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>, в котором сказано, что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Данная модель предполагает создание общего программно-методического пространства внеурочной деятельности и дополнительного образования детей, осуществление перехода от управления образовательными учреждениями к управлению образовательными программами.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Данная модель ориентирована на обеспечение готовности к территориальной, социальной и академической мобильности детей. 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деятельностная основа организации образовательного процесса, присущая дополнительному образованию детей.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Модель "школы полного дня". Основой для модели "школы полного дня" является реализация внеурочной деятельности преимущественно воспитателями групп продленного дня.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Данную модель характеризует: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создание условий для полноценного пребывания ребенка в образовательном учреждении в течение дня, в том числе через поляризацию образовательной среды школы и выделением разноакцентированных пространств;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создание здоровьесберегающей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опора на интеграцию основных и дополнительных образовательных программ.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Оптимизационная модель.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педагог-организатор, социальный педагог, педагог-психолог, учитель-дефектолог, учитель-логопед, воспитатель, старший вожатый, тьютор и другие).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 этом случае координирующую роль выполняет, как правило, классный руководитель, который в соответствии со своими функциями и задачами: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организует социально значимую, творческую деятельность обучающихся.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Инновационно-образовательная модель. Инновационно-образовательная модель опирается на деятельность инновационной (экспериментальной, пилотной, внедренческой) площадки федерального, регионального, муниципального или институционального уровня, которая существует в образовательном учреждении.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 рамках этой модели проходит разработка, апробация, внедрение новых образовательных программ, в том числе учитывающих региональные особенности.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Инновационно-образовательная модель предполагает тесное взаимодействие общеобразовательного учреждения с учреждениями дополнительного профессионального педагогического образования, учреждениями высшего профессионального образования, научными организациями, муниципальными методическими службами.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Преимуществами данной модели являются: высокая актуальность содержания и (или) методического инструментария программ внеурочной деятельности, научно-методическое сопровождение их реализации, уникальность формируемого опыта.</w:t>
      </w:r>
    </w:p>
    <w:p w:rsidR="00080B3C" w:rsidRPr="006B1B9D" w:rsidRDefault="00080B3C" w:rsidP="00267BBF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1B9D">
        <w:rPr>
          <w:rFonts w:ascii="Times New Roman" w:hAnsi="Times New Roman"/>
          <w:b/>
          <w:bCs/>
          <w:sz w:val="24"/>
          <w:szCs w:val="24"/>
          <w:lang w:eastAsia="ru-RU"/>
        </w:rPr>
        <w:t>Создание условий для реализации внеурочной деятельности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Для успешного введения </w:t>
      </w:r>
      <w:hyperlink r:id="rId11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ФГОС НОО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>, в том числе и внеурочной деятельности необходимо проведение ряда мероприятий по следующим направлениям: организационному; нормативному; финансово-экономическому; информационному; научно-методическому; кадровому; материально-техническому.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Организационное обеспечение, кроме рассмотренных уже базовой и основных типов организационных моделей внеурочной деятельности, может в себя также включать создание ресурсных центров, например, для научно-технического творчества, интеграцию в открытое образовательное пространство на основе современных информационно-коммуникационных технологий,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 рамках проектирования взаимодействия учреждений общего и дополнительного образования детей в условиях введения и реализации федерального государственного образовательного стандарта начального общего образования можно предложить вариативную модель этого взаимодействия, включающую целый комплекс возможных моделей, каждая из которых выбиралась бы (и в случае необходимости корректировалась) исходя из реально складывающихся условий существования образовательных учреждений.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 качестве первой составляющей может выступать "узловая" модель, когда учреждение дополнительного образования детей (УДОД) использует имеющуюся у него материально-техническую базу для осуществления образовательного процесса для обучающихся нескольких общеобразовательных учреждений, которые "аккумулируются" в УДОД. Данный вариант взаимодействия может быть реализован в том случае, когда количество обучающихся, выбравших ту или иную специализацию в одном общеобразовательном учреждении, не превышает нескольких человек и, поэтому создание малочисленных учебных групп на 2 - 4 ученика в каждом из этих учреждений является неэффективным.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Вторая составляющая вариативной модели также является традиционным подходом к организации взаимодействия, когда обучающиеся учреждений общего образования посещают кружки, секции, клубы по интересам и т.д. учреждений дополнительного образования детей, действующие на базе этого общеобразовательного учреждения. Дальнейшее развитие этой модели в случае большого количества обучающихся приводит к открытию на базе учреждения общего образования соответствующего филиала УДОД.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Третья составляющая вариативной модели взаимодействия - это модель с использованием стажировочной площадки на базе учреждения дополнительного образования детей. В этом случае УДОД - это своеобразный организационно - методический центр и базовое учреждение для повышения квалификации для педагогов системы общего образования.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 данной модели обязательным элементом (за исключением случая наличия соответствующей лицензии у УДОД) является учреждение дополнительного профессионального образования, например, институт повышения квалификации и переподготовки работников образования (ИПКиПРО), с которым согласуется план мероприятий по повышению квалификации и которое осуществляет научно-методическую поддержку создания и функционирования самой стажировочной площадки. Данная модель может быть наиболее перспективной в условиях ограниченности ресурсов учреждений дополнительного образования детей.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Во всех случаях взаимодействия учреждений общего и дополнительного образования детей должно быть создано общее программно-методическое пространство, а целевые ориентиры реализуемых в рамках такого взаимодействия программ внеурочной деятельности должны быть сориентированы на планируемые результаты освоения основной образовательной программы начального общего образования конкретного общеобразовательного учреждения.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Нормативное обеспечение реализации внеурочной деятельности должно создавать соответствующее правовое поле для организации взаимодействия школы с другими учреждения и организациями, деятельности ее структурных подразделений, а также участников образовательного процесса, должно регулировать финансово-экономические процессы и оснащенность объектов инфраструктуры образовательного учреждения.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Разрабатываемые или скорректированные локальные акты образовательного учреждения должны соответствовать действующему </w:t>
      </w:r>
      <w:hyperlink r:id="rId12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законодательству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в области образования.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Примерный перечень локальных актов образовательного учреждения, обеспечивающих реализацию внеурочной деятельности в рамках ФГОС, приведен в Приложении.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Финансово-экономические условия. Обеспечение государственных гарантий прав граждан на получение общедоступного и бесплатного начального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 (</w:t>
      </w:r>
      <w:hyperlink r:id="rId13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пп. 6.1 п. 1 ст. 29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Закона Российской Федерации "Об образовании"). Согласно </w:t>
      </w:r>
      <w:hyperlink r:id="rId14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пункту 16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ФГОС НОО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деятельность. Таким образом, финансирование внеурочной деятельности отнесено к полномочиям органов государственной власти субъекта Российской Федерации в сфере образования.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 качестве финансово-экономической основы для реализации внеурочной деятельности образовательным учреждением должны быть использованы все возможности бюджетного и внебюджетного финансирования.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Трехкомпонентная модель бюджетного финансирования внеурочной деятельности предполагает следующие составляющие финансирования: нормативное, программное, стимулирующее.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1. Финансирование расходов по нормативам на одного обучающегося должно учитывать и регуляторы экономических механизмов реализации индивидуальных образовательных траекторий, в том числе в рамках системы поиска и содействия развитию одаренных детей.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 данном случае предполагается финансирование: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части, формируемой участниками образовательного процесса, относящейся к учебному плану образовательного учреждения (если такой выбор будет ими сделан в пользу дополнительных образовательных модулей, спецкурсов, школьных научных обществ, учебных научных исследований, практикумов и т.д., проводимые в формах, отличных от урочной);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внутришкольного дополнительного образования (программы внеурочной деятельности, ориентированные на планируемые результаты освоения основной образовательной программы начального общего образования);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групп продленного дня (модель "школа полного дня");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деятельности классных руководителей (экскурсии, диспуты, круглые столы, соревнования, общественно полезные практики и т.д.);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деятельности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на основе квалификационных характеристик должностей работников образования.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2. Бюджетное программное финансирование предполагает выделение средств на отраслевые целевые программы и направлено, как правило, на развитие материальной базы, информатизацию образовательного процесса, инновационную деятельность и т.д.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Этот вид финансирования имеет особые возможности для преподавания курсов, дисциплин региональной, национальной, этнокультурной направленности. На региональном уровне могут быть разработаны и предложены к реализации (за счет финансирования целевых региональных программ) курсы, актуальные в контексте образовательной системы субъекта Российской Федерации. Преподавание таких курсов не является обязательным, но предоставляет возможность образовательным учреждениям получить дополнительный источник финансирования внеурочной деятельности, а также позволит укрепить единое образовательное пространство. В данном случае внеурочная деятельность может рассматриваться как потенциал для реализации региональной, национальной, этнокультурной составляющей.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3. Бюджетное стимулирующее финансирование. Значительный импульс для использования этого вида финансирования придал приоритетный национальный проект "Образование": около девяти тысяч школ получили на конкурсной основе по одному миллиону рублей. На сегодняшний день данная инициатива поддержана на региональном уровне в рамках проводимых субъектами Российской Федерации конкурсов инновационных проектов и программ.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 отношении внебюджетного финансирования и, в частности, платных дополнительных образовательных услуг.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hyperlink r:id="rId15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пунктам 1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3 статьи 45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Закона Российской Федерации "Об образовании" государственное и муниципальное образовательные учреждения вправе оказывать платные дополнительные образовательные услуги (обучение по дополнительным образовательным программам, преподавание специальных курсов и циклов дисциплин, репетиторство, занятия с обучающимися углубленным изучением предметов и другие услуги), не предусмотренные соответствующими образовательными программами и федеральными государственными образовательными стандартами. Однако эти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Поэтому если дополнительные образовательные услуги востребованы при соблюдении вышеуказанных условий, и это расширяет существующие направления внеурочной деятельности, а также связано с необходимостью оплаты соответствующего оборудования, помещений и т.д. (например, для плавательной секции, секции фигурного катания, верховой езды и т.д.), то они могут быть использованы как дополнительный ресурс для организации внеурочной деятельности.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Ключевыми приоритетами модернизации общего образования на ближайшее будущее по финансово-экономическому обеспечению </w:t>
      </w:r>
      <w:hyperlink r:id="rId17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ФГОС НОО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в целом и внеурочной деятельности в частности должны стать: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развитие новой системы оплаты труда, ориентированной на </w:t>
      </w:r>
      <w:hyperlink r:id="rId18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ФГОС НОО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>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совершенствование правового положения государственных (муниципальных) учреждений;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разработка и апробация новых регуляторов экономических механизмов в системе образования.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 информационное обеспечение реализации внеурочной деятельности может быть включено: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партнерами, другими образовательными учреждениями, органами, осуществляющими управление в сфере образования;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создание и ведение различных баз данных (нормативно-правовой, методической и других);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Значительную роль в информационной поддержке реализации внеурочной деятельности может играть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процесса, диверсифицирующий мотивационную среду образовательного учреждения.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 отношении научно-методического обеспечения. Реализация внеурочной деятельности, исходя из своих задач, требует иного (в отличие от учебного процесса в урочной форме) подхода к организации образовательного процесса, оценке результатов деятельности его участников, отбору содержания образования.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реагировать на изменение социального заказа, обеспечивая возможность свободного выбора курсов и дисциплин.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Решение такого рода проблем связано с необходимостью научно-методического сопровождения на всех уровнях образовательной системы, в том числе и на институциональном, поскольку предполагает создание общего программно-методического пространства внеурочной деятельности.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педагогов, в том числе через: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диверсификацию форм методической работы в образовательном учреждении;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диссеминацию передового педагогического опыта на основе новых информационно-коммуникационных технологий;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внедрение новых моделей повышения квалификации, в том числе на основе дистанционных образовательных технологий.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Для создания материально-технической базы внеурочной деятельности следует руководствоваться следующими нормативными правовыми актами: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9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Закон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"Об образовании" (в действующей редакции);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</w:t>
      </w:r>
      <w:hyperlink r:id="rId20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стандарт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начального общего образования (утвержден Приказом Минобрнауки России от 6 октября 2009 г. N 373, зарегистрирован в Минюсте России 22 декабря 2009 г., регистрационный номер 17785) с изменениями (утверждены Приказом Минобрнауки России от 26 ноября 2010 г. N 1241, зарегистрированы в Минюсте России 4 февраля 2011 г., регистрационный номер 19707);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Федеральные </w:t>
      </w:r>
      <w:hyperlink r:id="rId21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требования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N 986, зарегистрированы в Минюсте России 3 февраля 2011 г., регистрационный номер 19682);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2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СанПиН 2.4.2.2821-10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Санитарно-эпидемиологические </w:t>
      </w:r>
      <w:hyperlink r:id="rId23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правила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и нормативы "Санитарно-эпидемиологические требования к учреждениям дополнительного образования СанПиН 2.4.4.1251-03" (утверждены Постановлением Главного государственного санитарного врача Российской Федерации от 3 апреля 2003 г. N 27, зарегистрированы в Минюсте России 27 мая 2003 г., регистрационный номер 4594);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Федеральные </w:t>
      </w:r>
      <w:hyperlink r:id="rId24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требования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к образовательным учреждениям в части охраны здоровья обучающихся, воспитанников (утверждены Приказом Минобрнауки России от 28 декабря 2010 г. N 2106, зарегистрированы в Минюсте России 2 февраля 2011 г., регистрационный номер 19676).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Дополнительно можно разрабатывать и соответствующие региональные нормативные правовые акты, регламентирующие создание материально-технической базы внеурочной деятельности.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Кадровые условия для реализации внеурочной деятельности: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укомплектованность образовательного учреждения необходимыми педагогическими, руководящими и иными работниками;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наличие соответствующей квалификации педагогических и иных работников образовательного учреждения;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непрерывность профессионального развития педагогических работников образовательного учреждения.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При отсутствии возможности для реализации внеурочной деятельности, в том числе по причине кадровой неукомплектованности,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 (</w:t>
      </w:r>
      <w:hyperlink r:id="rId25" w:history="1">
        <w:r w:rsidRPr="006B1B9D">
          <w:rPr>
            <w:rFonts w:ascii="Times New Roman" w:hAnsi="Times New Roman"/>
            <w:sz w:val="24"/>
            <w:szCs w:val="24"/>
            <w:u w:val="single"/>
            <w:lang w:eastAsia="ru-RU"/>
          </w:rPr>
          <w:t>пункт 17</w:t>
        </w:r>
      </w:hyperlink>
      <w:r w:rsidRPr="006B1B9D">
        <w:rPr>
          <w:rFonts w:ascii="Times New Roman" w:hAnsi="Times New Roman"/>
          <w:sz w:val="24"/>
          <w:szCs w:val="24"/>
          <w:lang w:eastAsia="ru-RU"/>
        </w:rPr>
        <w:t xml:space="preserve"> ФГОС НОО). Кроме того, можно привлекать родительскую общественность и других социальных партнеров для реализации внеурочной деятельности.</w:t>
      </w:r>
    </w:p>
    <w:p w:rsidR="00080B3C" w:rsidRPr="006B1B9D" w:rsidRDefault="00080B3C" w:rsidP="00267BBF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0B3C" w:rsidRPr="006B1B9D" w:rsidRDefault="00080B3C" w:rsidP="00267BBF">
      <w:pPr>
        <w:spacing w:before="100" w:beforeAutospacing="1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B1B9D">
        <w:rPr>
          <w:rFonts w:ascii="Times New Roman" w:hAnsi="Times New Roman"/>
          <w:b/>
          <w:bCs/>
          <w:sz w:val="24"/>
          <w:szCs w:val="24"/>
          <w:lang w:eastAsia="ru-RU"/>
        </w:rPr>
        <w:t>ПРИМЕРНЫЙ ПЕРЕЧЕНЬ ЛОКАЛЬНЫХ АКТОВ ОБРАЗОВАТЕЛЬНОГО УЧРЕЖДЕНИЯ, ОБЕСПЕЧИВАЮЩИХ РЕАЛИЗАЦИЮ ВНЕУРОЧНОЙ ДЕЯТЕЛЬНОСТИ В РАМКАХ ФЕДЕРАЛЬНОГО ГОСУДАРСТВЕННОГО ОБРАЗОВАТЕЛЬНОГО СТАНДАРТА НАЧАЛЬНОГО ОБЩЕГО ОБРАЗОВАНИЯ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1. Устав образовательного учреждения.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2. Правила внутреннего распорядка образовательного учреждения.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3. Договор образовательного учреждения с учредителем.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4. Договор образовательного учреждения с родителями (законными представителями) обучающихся.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5. Положение о деятельности в образовательном учреждении общественных (в том числе детских и молодежных) организаций (объединений).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6. Положения о формах самоуправления образовательного учреждения.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7. Договор о сотрудничестве общеобразовательного учреждения и учреждений дополнительного образования детей.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8. Положение о группе продленного дня ("школе полного дня").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9. Должностные инструкции работников образовательного учреждения.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10. Приказы об утверждении рабочих программ учебных курсов, дисциплин (модулей).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11. Положение о распределении стимулирующей части фонда оплаты труда работников образовательного учреждения.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12. Положение об оказании платных дополнительных образовательных услуг.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13. Положение об организации и проведении публичного отчета образовательного учреждения.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Положения о различных объектах инфраструктуры учреждения с учетом федеральных требований к образовательным учреждениям в части минимальной оснащенности учебного процесса и оборудования учебных помещений, например: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14. Положение об учебном кабинете.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15. Положение об информационно-библиотечном центре.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16. Положение о культурно-досуговом центре.</w:t>
      </w:r>
    </w:p>
    <w:p w:rsidR="00080B3C" w:rsidRPr="006B1B9D" w:rsidRDefault="00080B3C" w:rsidP="00267B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B9D">
        <w:rPr>
          <w:rFonts w:ascii="Times New Roman" w:hAnsi="Times New Roman"/>
          <w:sz w:val="24"/>
          <w:szCs w:val="24"/>
          <w:lang w:eastAsia="ru-RU"/>
        </w:rPr>
        <w:t>17. Положение о физкультурно-оздоровительном центре.</w:t>
      </w:r>
    </w:p>
    <w:p w:rsidR="00080B3C" w:rsidRPr="006B1B9D" w:rsidRDefault="00080B3C">
      <w:pPr>
        <w:rPr>
          <w:rFonts w:ascii="Times New Roman" w:hAnsi="Times New Roman"/>
          <w:sz w:val="24"/>
          <w:szCs w:val="24"/>
        </w:rPr>
      </w:pPr>
    </w:p>
    <w:sectPr w:rsidR="00080B3C" w:rsidRPr="006B1B9D" w:rsidSect="00FE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B9D"/>
    <w:rsid w:val="00080B3C"/>
    <w:rsid w:val="000C3E1E"/>
    <w:rsid w:val="001F10D6"/>
    <w:rsid w:val="00267BBF"/>
    <w:rsid w:val="00560C2B"/>
    <w:rsid w:val="00582081"/>
    <w:rsid w:val="006B1B9D"/>
    <w:rsid w:val="009F1E84"/>
    <w:rsid w:val="00A10233"/>
    <w:rsid w:val="00B00FAF"/>
    <w:rsid w:val="00C36FD2"/>
    <w:rsid w:val="00C97441"/>
    <w:rsid w:val="00FE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5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B1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B1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6B1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1B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1B9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B1B9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B1B9D"/>
    <w:rPr>
      <w:rFonts w:cs="Times New Roman"/>
      <w:color w:val="0000FF"/>
      <w:u w:val="single"/>
    </w:rPr>
  </w:style>
  <w:style w:type="paragraph" w:customStyle="1" w:styleId="tekstob">
    <w:name w:val="tekstob"/>
    <w:basedOn w:val="Normal"/>
    <w:uiPriority w:val="99"/>
    <w:rsid w:val="006B1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pr">
    <w:name w:val="tekstvpr"/>
    <w:basedOn w:val="Normal"/>
    <w:uiPriority w:val="99"/>
    <w:rsid w:val="006B1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6B1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B1B9D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C97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2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2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3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23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23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23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23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23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23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estpravo.ru/federalnoje/ea-postanovlenija/i0w.htm" TargetMode="External"/><Relationship Id="rId18" Type="http://schemas.openxmlformats.org/officeDocument/2006/relationships/hyperlink" Target="http://www.bestpravo.ru/federalnoje/ea-zakony/f4a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bestpravo.ru/federalnoje/ea-zakony/z1p.htm" TargetMode="External"/><Relationship Id="rId7" Type="http://schemas.openxmlformats.org/officeDocument/2006/relationships/hyperlink" Target="http://www.bestpravo.ru/federalnoje/ea-zakony/f4a.htm" TargetMode="External"/><Relationship Id="rId12" Type="http://schemas.openxmlformats.org/officeDocument/2006/relationships/hyperlink" Target="http://www.bestpravo.ru/federalnoje/ea-postanovlenija/i0w.htm" TargetMode="External"/><Relationship Id="rId17" Type="http://schemas.openxmlformats.org/officeDocument/2006/relationships/hyperlink" Target="http://www.bestpravo.ru/federalnoje/ea-zakony/f4a.htm" TargetMode="External"/><Relationship Id="rId25" Type="http://schemas.openxmlformats.org/officeDocument/2006/relationships/hyperlink" Target="http://www.bestpravo.ru/federalnoje/ea-zakony/f4a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stpravo.ru/federalnoje/ea-postanovlenija/i0w.htm" TargetMode="External"/><Relationship Id="rId20" Type="http://schemas.openxmlformats.org/officeDocument/2006/relationships/hyperlink" Target="http://www.bestpravo.ru/federalnoje/ea-zakony/f4a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zakony/f4a.htm" TargetMode="External"/><Relationship Id="rId11" Type="http://schemas.openxmlformats.org/officeDocument/2006/relationships/hyperlink" Target="http://www.bestpravo.ru/federalnoje/ea-zakony/f4a.htm" TargetMode="External"/><Relationship Id="rId24" Type="http://schemas.openxmlformats.org/officeDocument/2006/relationships/hyperlink" Target="http://www.bestpravo.ru/federalnoje/ea-zakony/h4p.htm" TargetMode="External"/><Relationship Id="rId5" Type="http://schemas.openxmlformats.org/officeDocument/2006/relationships/hyperlink" Target="http://www.bestpravo.ru/federalnoje/ea-zakony/f4a.htm" TargetMode="External"/><Relationship Id="rId15" Type="http://schemas.openxmlformats.org/officeDocument/2006/relationships/hyperlink" Target="http://www.bestpravo.ru/federalnoje/ea-postanovlenija/i0w.htm" TargetMode="External"/><Relationship Id="rId23" Type="http://schemas.openxmlformats.org/officeDocument/2006/relationships/hyperlink" Target="http://www.bestpravo.ru/federalnoje/zk-pravila/f3w.htm" TargetMode="External"/><Relationship Id="rId10" Type="http://schemas.openxmlformats.org/officeDocument/2006/relationships/hyperlink" Target="http://www.bestpravo.ru/federalnoje/ea-zakony/f4a.htm" TargetMode="External"/><Relationship Id="rId19" Type="http://schemas.openxmlformats.org/officeDocument/2006/relationships/hyperlink" Target="http://www.bestpravo.ru/federalnoje/ea-postanovlenija/i0w.htm" TargetMode="External"/><Relationship Id="rId4" Type="http://schemas.openxmlformats.org/officeDocument/2006/relationships/hyperlink" Target="http://www.bestpravo.ru/federalnoje/" TargetMode="External"/><Relationship Id="rId9" Type="http://schemas.openxmlformats.org/officeDocument/2006/relationships/hyperlink" Target="http://www.bestpravo.ru/federalnoje/ea-zakony/f4a.htm" TargetMode="External"/><Relationship Id="rId14" Type="http://schemas.openxmlformats.org/officeDocument/2006/relationships/hyperlink" Target="http://www.bestpravo.ru/federalnoje/ea-zakony/f4a.htm" TargetMode="External"/><Relationship Id="rId22" Type="http://schemas.openxmlformats.org/officeDocument/2006/relationships/hyperlink" Target="http://www.bestpravo.ru/federalnoje/ea-normy/b2a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12</Pages>
  <Words>4399</Words>
  <Characters>25077</Characters>
  <Application>Microsoft Office Outlook</Application>
  <DocSecurity>0</DocSecurity>
  <Lines>0</Lines>
  <Paragraphs>0</Paragraphs>
  <ScaleCrop>false</ScaleCrop>
  <Company>irro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vovchik</cp:lastModifiedBy>
  <cp:revision>3</cp:revision>
  <dcterms:created xsi:type="dcterms:W3CDTF">2013-04-10T13:57:00Z</dcterms:created>
  <dcterms:modified xsi:type="dcterms:W3CDTF">2013-04-22T06:02:00Z</dcterms:modified>
</cp:coreProperties>
</file>